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5DA16" w14:textId="77777777" w:rsidR="008C6493" w:rsidRDefault="008C6493">
      <w:pPr>
        <w:spacing w:after="0"/>
        <w:ind w:left="-1440" w:right="8052"/>
      </w:pPr>
    </w:p>
    <w:tbl>
      <w:tblPr>
        <w:tblStyle w:val="TableGrid"/>
        <w:tblW w:w="9360" w:type="dxa"/>
        <w:tblInd w:w="0" w:type="dxa"/>
        <w:tblCellMar>
          <w:top w:w="0" w:type="dxa"/>
          <w:left w:w="0" w:type="dxa"/>
          <w:bottom w:w="0" w:type="dxa"/>
          <w:right w:w="0" w:type="dxa"/>
        </w:tblCellMar>
        <w:tblLook w:val="04A0" w:firstRow="1" w:lastRow="0" w:firstColumn="1" w:lastColumn="0" w:noHBand="0" w:noVBand="1"/>
      </w:tblPr>
      <w:tblGrid>
        <w:gridCol w:w="1987"/>
        <w:gridCol w:w="1644"/>
        <w:gridCol w:w="5729"/>
      </w:tblGrid>
      <w:tr w:rsidR="008C6493" w14:paraId="03442436" w14:textId="77777777">
        <w:trPr>
          <w:trHeight w:val="1435"/>
        </w:trPr>
        <w:tc>
          <w:tcPr>
            <w:tcW w:w="9360" w:type="dxa"/>
            <w:gridSpan w:val="3"/>
            <w:tcBorders>
              <w:top w:val="single" w:sz="16" w:space="0" w:color="000000"/>
              <w:left w:val="single" w:sz="12" w:space="0" w:color="000000"/>
              <w:bottom w:val="single" w:sz="12" w:space="0" w:color="000000"/>
              <w:right w:val="single" w:sz="12" w:space="0" w:color="000000"/>
            </w:tcBorders>
            <w:vAlign w:val="center"/>
          </w:tcPr>
          <w:p w14:paraId="52CC50CA" w14:textId="09E6D9B8" w:rsidR="008C6493" w:rsidRDefault="002C59F9">
            <w:pPr>
              <w:spacing w:after="0"/>
              <w:ind w:left="907" w:right="814"/>
              <w:jc w:val="center"/>
            </w:pPr>
            <w:r>
              <w:rPr>
                <w:rFonts w:ascii="Garamond" w:eastAsia="Garamond" w:hAnsi="Garamond" w:cs="Garamond"/>
                <w:b/>
                <w:noProof/>
                <w:sz w:val="36"/>
              </w:rPr>
              <w:drawing>
                <wp:inline distT="0" distB="0" distL="0" distR="0" wp14:anchorId="783B2CC6" wp14:editId="39BAB351">
                  <wp:extent cx="200025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2000250" cy="1190625"/>
                          </a:xfrm>
                          <a:prstGeom prst="rect">
                            <a:avLst/>
                          </a:prstGeom>
                        </pic:spPr>
                      </pic:pic>
                    </a:graphicData>
                  </a:graphic>
                </wp:inline>
              </w:drawing>
            </w:r>
            <w:r w:rsidR="00791702">
              <w:rPr>
                <w:rFonts w:ascii="Garamond" w:eastAsia="Garamond" w:hAnsi="Garamond" w:cs="Garamond"/>
                <w:b/>
                <w:sz w:val="36"/>
              </w:rPr>
              <w:t xml:space="preserve"> </w:t>
            </w:r>
          </w:p>
        </w:tc>
      </w:tr>
      <w:tr w:rsidR="008C6493" w14:paraId="4AB5984A" w14:textId="77777777">
        <w:trPr>
          <w:trHeight w:val="2340"/>
        </w:trPr>
        <w:tc>
          <w:tcPr>
            <w:tcW w:w="1954" w:type="dxa"/>
            <w:tcBorders>
              <w:top w:val="single" w:sz="12" w:space="0" w:color="000000"/>
              <w:left w:val="single" w:sz="12" w:space="0" w:color="000000"/>
              <w:bottom w:val="single" w:sz="12" w:space="0" w:color="000000"/>
              <w:right w:val="double" w:sz="12" w:space="0" w:color="000000"/>
            </w:tcBorders>
          </w:tcPr>
          <w:p w14:paraId="682DE263" w14:textId="77777777" w:rsidR="008C6493" w:rsidRDefault="00791702">
            <w:pPr>
              <w:spacing w:after="0"/>
            </w:pPr>
            <w:r>
              <w:rPr>
                <w:noProof/>
              </w:rPr>
              <w:drawing>
                <wp:inline distT="0" distB="0" distL="0" distR="0" wp14:anchorId="3CB3F6CB" wp14:editId="5F0FABD3">
                  <wp:extent cx="1223670" cy="14859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6"/>
                          <a:stretch>
                            <a:fillRect/>
                          </a:stretch>
                        </pic:blipFill>
                        <pic:spPr>
                          <a:xfrm>
                            <a:off x="0" y="0"/>
                            <a:ext cx="1223670" cy="1485900"/>
                          </a:xfrm>
                          <a:prstGeom prst="rect">
                            <a:avLst/>
                          </a:prstGeom>
                        </pic:spPr>
                      </pic:pic>
                    </a:graphicData>
                  </a:graphic>
                </wp:inline>
              </w:drawing>
            </w:r>
          </w:p>
        </w:tc>
        <w:tc>
          <w:tcPr>
            <w:tcW w:w="7406" w:type="dxa"/>
            <w:gridSpan w:val="2"/>
            <w:tcBorders>
              <w:top w:val="single" w:sz="12" w:space="0" w:color="000000"/>
              <w:left w:val="double" w:sz="12" w:space="0" w:color="000000"/>
              <w:bottom w:val="single" w:sz="12" w:space="0" w:color="000000"/>
              <w:right w:val="single" w:sz="12" w:space="0" w:color="000000"/>
            </w:tcBorders>
          </w:tcPr>
          <w:p w14:paraId="4352E7B4" w14:textId="77777777" w:rsidR="008C6493" w:rsidRDefault="00791702">
            <w:pPr>
              <w:spacing w:after="0"/>
              <w:ind w:left="27"/>
              <w:jc w:val="center"/>
            </w:pPr>
            <w:r>
              <w:rPr>
                <w:rFonts w:ascii="Times New Roman" w:eastAsia="Times New Roman" w:hAnsi="Times New Roman" w:cs="Times New Roman"/>
                <w:b/>
                <w:sz w:val="32"/>
              </w:rPr>
              <w:t xml:space="preserve">Warning: </w:t>
            </w:r>
          </w:p>
          <w:p w14:paraId="5E8FB8E8" w14:textId="77777777" w:rsidR="008C6493" w:rsidRDefault="00791702">
            <w:pPr>
              <w:spacing w:after="0"/>
              <w:ind w:left="99"/>
            </w:pPr>
            <w:r>
              <w:rPr>
                <w:rFonts w:ascii="Garamond" w:eastAsia="Garamond" w:hAnsi="Garamond" w:cs="Garamond"/>
                <w:sz w:val="28"/>
              </w:rPr>
              <w:t xml:space="preserve">Do not install with the motor warm. This is an install at your own risk. If you are not capable of installing it successfully then we suggest you take this item to a professional shop.   </w:t>
            </w:r>
          </w:p>
        </w:tc>
      </w:tr>
      <w:tr w:rsidR="008C6493" w14:paraId="2010CC5C" w14:textId="77777777">
        <w:trPr>
          <w:trHeight w:val="360"/>
        </w:trPr>
        <w:tc>
          <w:tcPr>
            <w:tcW w:w="9360" w:type="dxa"/>
            <w:gridSpan w:val="3"/>
            <w:tcBorders>
              <w:top w:val="single" w:sz="12" w:space="0" w:color="000000"/>
              <w:left w:val="single" w:sz="12" w:space="0" w:color="000000"/>
              <w:bottom w:val="nil"/>
              <w:right w:val="single" w:sz="12" w:space="0" w:color="000000"/>
            </w:tcBorders>
          </w:tcPr>
          <w:p w14:paraId="33A019F6" w14:textId="77777777" w:rsidR="008C6493" w:rsidRDefault="008C6493"/>
        </w:tc>
      </w:tr>
      <w:tr w:rsidR="008C6493" w14:paraId="57F4A299" w14:textId="77777777">
        <w:trPr>
          <w:trHeight w:val="2697"/>
        </w:trPr>
        <w:tc>
          <w:tcPr>
            <w:tcW w:w="3598" w:type="dxa"/>
            <w:gridSpan w:val="2"/>
            <w:tcBorders>
              <w:top w:val="single" w:sz="12" w:space="0" w:color="000000"/>
              <w:left w:val="single" w:sz="12" w:space="0" w:color="000000"/>
              <w:bottom w:val="single" w:sz="12" w:space="0" w:color="000000"/>
              <w:right w:val="single" w:sz="12" w:space="0" w:color="000000"/>
            </w:tcBorders>
          </w:tcPr>
          <w:p w14:paraId="3F7C9EAB" w14:textId="77777777" w:rsidR="008C6493" w:rsidRDefault="00791702">
            <w:pPr>
              <w:spacing w:after="0"/>
            </w:pPr>
            <w:r>
              <w:rPr>
                <w:noProof/>
              </w:rPr>
              <w:drawing>
                <wp:inline distT="0" distB="0" distL="0" distR="0" wp14:anchorId="773FB4EF" wp14:editId="620D3B9E">
                  <wp:extent cx="2283079" cy="1712341"/>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7"/>
                          <a:stretch>
                            <a:fillRect/>
                          </a:stretch>
                        </pic:blipFill>
                        <pic:spPr>
                          <a:xfrm>
                            <a:off x="0" y="0"/>
                            <a:ext cx="2283079" cy="1712341"/>
                          </a:xfrm>
                          <a:prstGeom prst="rect">
                            <a:avLst/>
                          </a:prstGeom>
                        </pic:spPr>
                      </pic:pic>
                    </a:graphicData>
                  </a:graphic>
                </wp:inline>
              </w:drawing>
            </w:r>
          </w:p>
        </w:tc>
        <w:tc>
          <w:tcPr>
            <w:tcW w:w="5762" w:type="dxa"/>
            <w:vMerge w:val="restart"/>
            <w:tcBorders>
              <w:top w:val="nil"/>
              <w:left w:val="single" w:sz="14" w:space="0" w:color="000000"/>
              <w:bottom w:val="single" w:sz="12" w:space="0" w:color="000000"/>
              <w:right w:val="single" w:sz="12" w:space="0" w:color="000000"/>
            </w:tcBorders>
          </w:tcPr>
          <w:p w14:paraId="2ADFD745" w14:textId="77777777" w:rsidR="008C6493" w:rsidRDefault="00791702">
            <w:pPr>
              <w:spacing w:after="0"/>
              <w:ind w:left="70"/>
            </w:pPr>
            <w:r>
              <w:rPr>
                <w:rFonts w:ascii="Times New Roman" w:eastAsia="Times New Roman" w:hAnsi="Times New Roman" w:cs="Times New Roman"/>
                <w:b/>
                <w:sz w:val="32"/>
              </w:rPr>
              <w:t xml:space="preserve">  </w:t>
            </w:r>
          </w:p>
          <w:p w14:paraId="603FAD52" w14:textId="4BEA7D19" w:rsidR="002C59F9" w:rsidRPr="002C59F9" w:rsidRDefault="002C59F9">
            <w:pPr>
              <w:numPr>
                <w:ilvl w:val="0"/>
                <w:numId w:val="1"/>
              </w:numPr>
              <w:spacing w:after="0" w:line="239" w:lineRule="auto"/>
            </w:pPr>
            <w:r>
              <w:rPr>
                <w:b/>
              </w:rPr>
              <w:t xml:space="preserve">Remove the protective film on polished stainless oil cooler covers. Use a rag and alcohol or brake cleaner to remove any residue that is left behind. </w:t>
            </w:r>
          </w:p>
          <w:p w14:paraId="091C94EC" w14:textId="77777777" w:rsidR="002C59F9" w:rsidRPr="002C59F9" w:rsidRDefault="002C59F9" w:rsidP="002C59F9">
            <w:pPr>
              <w:spacing w:after="0" w:line="239" w:lineRule="auto"/>
              <w:ind w:left="241"/>
            </w:pPr>
          </w:p>
          <w:p w14:paraId="6852410A" w14:textId="4A7E0982" w:rsidR="008C6493" w:rsidRDefault="00791702">
            <w:pPr>
              <w:numPr>
                <w:ilvl w:val="0"/>
                <w:numId w:val="1"/>
              </w:numPr>
              <w:spacing w:after="0" w:line="239" w:lineRule="auto"/>
            </w:pPr>
            <w:r>
              <w:rPr>
                <w:rFonts w:ascii="Times New Roman" w:eastAsia="Times New Roman" w:hAnsi="Times New Roman" w:cs="Times New Roman"/>
                <w:sz w:val="28"/>
              </w:rPr>
              <w:t xml:space="preserve">Remove the 10mm bolt that secures the oil cooler to the frame. </w:t>
            </w:r>
          </w:p>
          <w:p w14:paraId="369607B5" w14:textId="77777777" w:rsidR="008C6493" w:rsidRDefault="00791702">
            <w:pPr>
              <w:spacing w:after="1975"/>
              <w:ind w:left="70"/>
            </w:pPr>
            <w:r>
              <w:rPr>
                <w:rFonts w:ascii="Times New Roman" w:eastAsia="Times New Roman" w:hAnsi="Times New Roman" w:cs="Times New Roman"/>
                <w:sz w:val="28"/>
              </w:rPr>
              <w:t xml:space="preserve"> </w:t>
            </w:r>
            <w:bookmarkStart w:id="0" w:name="_GoBack"/>
            <w:bookmarkEnd w:id="0"/>
          </w:p>
          <w:p w14:paraId="34B273E3" w14:textId="77777777" w:rsidR="008C6493" w:rsidRDefault="00791702">
            <w:pPr>
              <w:numPr>
                <w:ilvl w:val="0"/>
                <w:numId w:val="1"/>
              </w:numPr>
              <w:spacing w:after="1591" w:line="238" w:lineRule="auto"/>
            </w:pPr>
            <w:r>
              <w:rPr>
                <w:rFonts w:ascii="Times New Roman" w:eastAsia="Times New Roman" w:hAnsi="Times New Roman" w:cs="Times New Roman"/>
                <w:sz w:val="28"/>
              </w:rPr>
              <w:t xml:space="preserve">Gently </w:t>
            </w:r>
            <w:proofErr w:type="gramStart"/>
            <w:r>
              <w:rPr>
                <w:rFonts w:ascii="Times New Roman" w:eastAsia="Times New Roman" w:hAnsi="Times New Roman" w:cs="Times New Roman"/>
                <w:sz w:val="28"/>
              </w:rPr>
              <w:t>lift up</w:t>
            </w:r>
            <w:proofErr w:type="gramEnd"/>
            <w:r>
              <w:rPr>
                <w:rFonts w:ascii="Times New Roman" w:eastAsia="Times New Roman" w:hAnsi="Times New Roman" w:cs="Times New Roman"/>
                <w:sz w:val="28"/>
              </w:rPr>
              <w:t xml:space="preserve"> on the oil cooler. Make sure the rubber vibration mounts stay in the crossbar. </w:t>
            </w:r>
            <w:r>
              <w:rPr>
                <w:rFonts w:ascii="Times New Roman" w:eastAsia="Times New Roman" w:hAnsi="Times New Roman" w:cs="Times New Roman"/>
                <w:sz w:val="28"/>
              </w:rPr>
              <w:lastRenderedPageBreak/>
              <w:t xml:space="preserve">Slide the bottom of the cooler cover between the cooler and rubber mount.  </w:t>
            </w:r>
          </w:p>
          <w:p w14:paraId="3D1489BB" w14:textId="77777777" w:rsidR="008C6493" w:rsidRDefault="00791702">
            <w:pPr>
              <w:numPr>
                <w:ilvl w:val="0"/>
                <w:numId w:val="1"/>
              </w:numPr>
              <w:spacing w:after="0"/>
            </w:pPr>
            <w:r>
              <w:rPr>
                <w:rFonts w:ascii="Times New Roman" w:eastAsia="Times New Roman" w:hAnsi="Times New Roman" w:cs="Times New Roman"/>
                <w:sz w:val="28"/>
              </w:rPr>
              <w:t xml:space="preserve">Slide the top of the cooler in place. Reinstall the 10 mm bolt through the cooler cover and tighten. Check for clearance and fitment on exhaust. After a few miles of riding check for movement and to make sure bolt is tight. </w:t>
            </w:r>
          </w:p>
        </w:tc>
      </w:tr>
      <w:tr w:rsidR="008C6493" w14:paraId="663C0D96" w14:textId="77777777">
        <w:trPr>
          <w:trHeight w:val="363"/>
        </w:trPr>
        <w:tc>
          <w:tcPr>
            <w:tcW w:w="3598" w:type="dxa"/>
            <w:gridSpan w:val="2"/>
            <w:tcBorders>
              <w:top w:val="single" w:sz="12" w:space="0" w:color="000000"/>
              <w:left w:val="single" w:sz="12" w:space="0" w:color="000000"/>
              <w:bottom w:val="single" w:sz="12" w:space="0" w:color="000000"/>
              <w:right w:val="nil"/>
            </w:tcBorders>
          </w:tcPr>
          <w:p w14:paraId="5F0EB55A" w14:textId="77777777" w:rsidR="008C6493" w:rsidRDefault="008C6493"/>
        </w:tc>
        <w:tc>
          <w:tcPr>
            <w:tcW w:w="0" w:type="auto"/>
            <w:vMerge/>
            <w:tcBorders>
              <w:top w:val="nil"/>
              <w:left w:val="single" w:sz="14" w:space="0" w:color="000000"/>
              <w:bottom w:val="nil"/>
              <w:right w:val="single" w:sz="12" w:space="0" w:color="000000"/>
            </w:tcBorders>
          </w:tcPr>
          <w:p w14:paraId="52501B81" w14:textId="77777777" w:rsidR="008C6493" w:rsidRDefault="008C6493"/>
        </w:tc>
      </w:tr>
      <w:tr w:rsidR="008C6493" w14:paraId="7A1C3B19" w14:textId="77777777">
        <w:trPr>
          <w:trHeight w:val="2700"/>
        </w:trPr>
        <w:tc>
          <w:tcPr>
            <w:tcW w:w="3598" w:type="dxa"/>
            <w:gridSpan w:val="2"/>
            <w:tcBorders>
              <w:top w:val="single" w:sz="12" w:space="0" w:color="000000"/>
              <w:left w:val="single" w:sz="12" w:space="0" w:color="000000"/>
              <w:bottom w:val="single" w:sz="12" w:space="0" w:color="000000"/>
              <w:right w:val="single" w:sz="12" w:space="0" w:color="000000"/>
            </w:tcBorders>
          </w:tcPr>
          <w:p w14:paraId="28E218A6" w14:textId="77777777" w:rsidR="008C6493" w:rsidRDefault="00791702">
            <w:pPr>
              <w:spacing w:after="0"/>
              <w:ind w:right="-2"/>
            </w:pPr>
            <w:r>
              <w:rPr>
                <w:noProof/>
              </w:rPr>
              <w:drawing>
                <wp:inline distT="0" distB="0" distL="0" distR="0" wp14:anchorId="30B513E9" wp14:editId="2DC9A09F">
                  <wp:extent cx="2286000" cy="17145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a:off x="0" y="0"/>
                            <a:ext cx="2286000" cy="1714500"/>
                          </a:xfrm>
                          <a:prstGeom prst="rect">
                            <a:avLst/>
                          </a:prstGeom>
                        </pic:spPr>
                      </pic:pic>
                    </a:graphicData>
                  </a:graphic>
                </wp:inline>
              </w:drawing>
            </w:r>
          </w:p>
        </w:tc>
        <w:tc>
          <w:tcPr>
            <w:tcW w:w="0" w:type="auto"/>
            <w:vMerge/>
            <w:tcBorders>
              <w:top w:val="nil"/>
              <w:left w:val="single" w:sz="14" w:space="0" w:color="000000"/>
              <w:bottom w:val="nil"/>
              <w:right w:val="single" w:sz="12" w:space="0" w:color="000000"/>
            </w:tcBorders>
          </w:tcPr>
          <w:p w14:paraId="04D85407" w14:textId="77777777" w:rsidR="008C6493" w:rsidRDefault="008C6493"/>
        </w:tc>
      </w:tr>
      <w:tr w:rsidR="008C6493" w14:paraId="11870F71" w14:textId="77777777">
        <w:trPr>
          <w:trHeight w:val="180"/>
        </w:trPr>
        <w:tc>
          <w:tcPr>
            <w:tcW w:w="3598" w:type="dxa"/>
            <w:gridSpan w:val="2"/>
            <w:tcBorders>
              <w:top w:val="single" w:sz="12" w:space="0" w:color="000000"/>
              <w:left w:val="single" w:sz="12" w:space="0" w:color="000000"/>
              <w:bottom w:val="single" w:sz="12" w:space="0" w:color="000000"/>
              <w:right w:val="nil"/>
            </w:tcBorders>
          </w:tcPr>
          <w:p w14:paraId="281434E1" w14:textId="77777777" w:rsidR="008C6493" w:rsidRDefault="008C6493"/>
        </w:tc>
        <w:tc>
          <w:tcPr>
            <w:tcW w:w="0" w:type="auto"/>
            <w:vMerge/>
            <w:tcBorders>
              <w:top w:val="nil"/>
              <w:left w:val="single" w:sz="14" w:space="0" w:color="000000"/>
              <w:bottom w:val="nil"/>
              <w:right w:val="single" w:sz="12" w:space="0" w:color="000000"/>
            </w:tcBorders>
          </w:tcPr>
          <w:p w14:paraId="2A3D6CE3" w14:textId="77777777" w:rsidR="008C6493" w:rsidRDefault="008C6493"/>
        </w:tc>
      </w:tr>
      <w:tr w:rsidR="008C6493" w14:paraId="326E41B9" w14:textId="77777777">
        <w:trPr>
          <w:trHeight w:val="2697"/>
        </w:trPr>
        <w:tc>
          <w:tcPr>
            <w:tcW w:w="3598" w:type="dxa"/>
            <w:gridSpan w:val="2"/>
            <w:tcBorders>
              <w:top w:val="single" w:sz="12" w:space="0" w:color="000000"/>
              <w:left w:val="single" w:sz="12" w:space="0" w:color="000000"/>
              <w:bottom w:val="single" w:sz="12" w:space="0" w:color="000000"/>
              <w:right w:val="single" w:sz="12" w:space="0" w:color="000000"/>
            </w:tcBorders>
          </w:tcPr>
          <w:p w14:paraId="056826C4" w14:textId="77777777" w:rsidR="008C6493" w:rsidRDefault="00791702">
            <w:pPr>
              <w:spacing w:after="0"/>
            </w:pPr>
            <w:r>
              <w:rPr>
                <w:noProof/>
              </w:rPr>
              <w:lastRenderedPageBreak/>
              <w:drawing>
                <wp:inline distT="0" distB="0" distL="0" distR="0" wp14:anchorId="2B23B879" wp14:editId="1468C317">
                  <wp:extent cx="2283079" cy="1712341"/>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9"/>
                          <a:stretch>
                            <a:fillRect/>
                          </a:stretch>
                        </pic:blipFill>
                        <pic:spPr>
                          <a:xfrm>
                            <a:off x="0" y="0"/>
                            <a:ext cx="2283079" cy="1712341"/>
                          </a:xfrm>
                          <a:prstGeom prst="rect">
                            <a:avLst/>
                          </a:prstGeom>
                        </pic:spPr>
                      </pic:pic>
                    </a:graphicData>
                  </a:graphic>
                </wp:inline>
              </w:drawing>
            </w:r>
          </w:p>
        </w:tc>
        <w:tc>
          <w:tcPr>
            <w:tcW w:w="0" w:type="auto"/>
            <w:vMerge/>
            <w:tcBorders>
              <w:top w:val="nil"/>
              <w:left w:val="single" w:sz="14" w:space="0" w:color="000000"/>
              <w:bottom w:val="nil"/>
              <w:right w:val="single" w:sz="12" w:space="0" w:color="000000"/>
            </w:tcBorders>
          </w:tcPr>
          <w:p w14:paraId="07A3CFF9" w14:textId="77777777" w:rsidR="008C6493" w:rsidRDefault="008C6493"/>
        </w:tc>
      </w:tr>
      <w:tr w:rsidR="008C6493" w14:paraId="43292377" w14:textId="77777777">
        <w:trPr>
          <w:trHeight w:val="183"/>
        </w:trPr>
        <w:tc>
          <w:tcPr>
            <w:tcW w:w="3598" w:type="dxa"/>
            <w:gridSpan w:val="2"/>
            <w:tcBorders>
              <w:top w:val="single" w:sz="12" w:space="0" w:color="000000"/>
              <w:left w:val="single" w:sz="12" w:space="0" w:color="000000"/>
              <w:bottom w:val="single" w:sz="12" w:space="0" w:color="000000"/>
              <w:right w:val="nil"/>
            </w:tcBorders>
          </w:tcPr>
          <w:p w14:paraId="4ADC2DDF" w14:textId="77777777" w:rsidR="008C6493" w:rsidRDefault="008C6493"/>
        </w:tc>
        <w:tc>
          <w:tcPr>
            <w:tcW w:w="0" w:type="auto"/>
            <w:vMerge/>
            <w:tcBorders>
              <w:top w:val="nil"/>
              <w:left w:val="single" w:sz="14" w:space="0" w:color="000000"/>
              <w:bottom w:val="single" w:sz="12" w:space="0" w:color="000000"/>
              <w:right w:val="single" w:sz="12" w:space="0" w:color="000000"/>
            </w:tcBorders>
          </w:tcPr>
          <w:p w14:paraId="7BD8B1C7" w14:textId="77777777" w:rsidR="008C6493" w:rsidRDefault="008C6493"/>
        </w:tc>
      </w:tr>
    </w:tbl>
    <w:p w14:paraId="1C4275F5" w14:textId="77777777" w:rsidR="00791702" w:rsidRDefault="00791702"/>
    <w:sectPr w:rsidR="00791702">
      <w:pgSz w:w="12242" w:h="15842"/>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226C9"/>
    <w:multiLevelType w:val="hybridMultilevel"/>
    <w:tmpl w:val="3A682AA8"/>
    <w:lvl w:ilvl="0" w:tplc="B864798E">
      <w:start w:val="1"/>
      <w:numFmt w:val="decimal"/>
      <w:lvlText w:val="%1)"/>
      <w:lvlJc w:val="left"/>
      <w:pPr>
        <w:ind w:left="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3AA548">
      <w:start w:val="1"/>
      <w:numFmt w:val="lowerLetter"/>
      <w:lvlText w:val="%2"/>
      <w:lvlJc w:val="left"/>
      <w:pPr>
        <w:ind w:left="1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FEAF2E">
      <w:start w:val="1"/>
      <w:numFmt w:val="lowerRoman"/>
      <w:lvlText w:val="%3"/>
      <w:lvlJc w:val="left"/>
      <w:pPr>
        <w:ind w:left="1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089F5A">
      <w:start w:val="1"/>
      <w:numFmt w:val="decimal"/>
      <w:lvlText w:val="%4"/>
      <w:lvlJc w:val="left"/>
      <w:pPr>
        <w:ind w:left="2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70EE06">
      <w:start w:val="1"/>
      <w:numFmt w:val="lowerLetter"/>
      <w:lvlText w:val="%5"/>
      <w:lvlJc w:val="left"/>
      <w:pPr>
        <w:ind w:left="3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44ECE4">
      <w:start w:val="1"/>
      <w:numFmt w:val="lowerRoman"/>
      <w:lvlText w:val="%6"/>
      <w:lvlJc w:val="left"/>
      <w:pPr>
        <w:ind w:left="4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4C902A">
      <w:start w:val="1"/>
      <w:numFmt w:val="decimal"/>
      <w:lvlText w:val="%7"/>
      <w:lvlJc w:val="left"/>
      <w:pPr>
        <w:ind w:left="4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F2BA9A">
      <w:start w:val="1"/>
      <w:numFmt w:val="lowerLetter"/>
      <w:lvlText w:val="%8"/>
      <w:lvlJc w:val="left"/>
      <w:pPr>
        <w:ind w:left="5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B61548">
      <w:start w:val="1"/>
      <w:numFmt w:val="lowerRoman"/>
      <w:lvlText w:val="%9"/>
      <w:lvlJc w:val="left"/>
      <w:pPr>
        <w:ind w:left="6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93"/>
    <w:rsid w:val="002C59F9"/>
    <w:rsid w:val="00791702"/>
    <w:rsid w:val="008C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ECD2"/>
  <w15:docId w15:val="{D6BBDE9F-8B8E-4A66-80B6-E32B3D50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cp:lastModifiedBy>Stacy Dixon</cp:lastModifiedBy>
  <cp:revision>2</cp:revision>
  <dcterms:created xsi:type="dcterms:W3CDTF">2018-09-19T16:40:00Z</dcterms:created>
  <dcterms:modified xsi:type="dcterms:W3CDTF">2018-09-19T16:40:00Z</dcterms:modified>
</cp:coreProperties>
</file>